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2704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附件1：</w:t>
      </w:r>
    </w:p>
    <w:p w14:paraId="0CA1491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auto"/>
          <w:spacing w:val="0"/>
          <w:sz w:val="28"/>
          <w:szCs w:val="28"/>
          <w:shd w:val="clear" w:fill="FFFFFF"/>
        </w:rPr>
        <w:t>中华医学会临床药师学员规范化培训招生登记表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4"/>
        <w:gridCol w:w="1063"/>
        <w:gridCol w:w="925"/>
        <w:gridCol w:w="362"/>
        <w:gridCol w:w="825"/>
        <w:gridCol w:w="1088"/>
        <w:gridCol w:w="1000"/>
        <w:gridCol w:w="631"/>
        <w:gridCol w:w="1308"/>
      </w:tblGrid>
      <w:tr w14:paraId="2D37E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3F8A3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0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CAF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D7567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3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052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39180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0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3F8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D7E06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E61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AEB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照片</w:t>
            </w:r>
          </w:p>
        </w:tc>
      </w:tr>
      <w:tr w14:paraId="3B8D6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272AC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选送医院</w:t>
            </w:r>
          </w:p>
        </w:tc>
        <w:tc>
          <w:tcPr>
            <w:tcW w:w="23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BCA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21372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申报专业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D1B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AA60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lef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AE9E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BACF9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1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5DC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DB82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7FE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BC66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lef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45ED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4F2C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23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390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340CF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手机电话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ACD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95A3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lef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49416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F623B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第一学历、毕业学校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901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1E3E6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BCB8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主要学历（起至年月）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E22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CAD5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E165A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工作简历（起至年月）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623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70CF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9061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从事全职临床药师工作实践情况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7826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2D16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151DD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近五年发表论文、著作(卷名、期刊号、页码)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AA23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18B5F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0" w:hRule="atLeast"/>
        </w:trPr>
        <w:tc>
          <w:tcPr>
            <w:tcW w:w="4489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92450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选送医院意见：</w:t>
            </w:r>
          </w:p>
          <w:p w14:paraId="1B652F3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1995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公 章</w:t>
            </w:r>
          </w:p>
          <w:p w14:paraId="56A412B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1920" w:firstLineChars="8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  <w:tc>
          <w:tcPr>
            <w:tcW w:w="402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404764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接收培训基地意见：</w:t>
            </w:r>
          </w:p>
          <w:p w14:paraId="59CABC5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0" w:firstLineChars="10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公 章</w:t>
            </w:r>
          </w:p>
          <w:p w14:paraId="172B4D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1920" w:firstLineChars="8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日</w:t>
            </w:r>
          </w:p>
        </w:tc>
      </w:tr>
    </w:tbl>
    <w:p w14:paraId="4A4FDE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1A8976D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